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签发人：赵庆军                  台教体字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〔2021〕30号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对区十二届人大五次会议第5号建议的答复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龚义法 孙海荣  孙  星  张天军  王昌盛  郭玉清代表：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您提出的关于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《关于解决农村学校教育资源缺乏的建议》的建议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均衡教育资源，解决农村教育薄弱问题，是我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改善民生、促进社会和谐的重要措施。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区教体局组织人员多次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深入调研农村学校，通过实地查看访谈，对我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在解决农村教育均衡发展上存在的问题进行深入分析，提出了有针对性的建议。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一是“县管校聘”改革打通“最后一公里”。完善教师工资统筹和发放机制，镇（街）在编教师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由区财政统筹发放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，提升农村教师工资保障力度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二是保障农村教师待遇。积极改善农村教师待遇，兑现了农村教师农岗补贴、绩效工资，激发了农村教师工作动力。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三是加大农村年轻教师培养力度。选派14名农村基层教师到威海环翠区挂职锻炼。举办全区教育系统青年后备干部培训班，对60名农村青年优秀教师进行了专业培训。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是加大教师招聘力度。强化人才引进培育，实施强师兴教引领工程。今年优选引进青年教师58人，公开招聘中小学教师85人、幼儿园教师30人，引进域外教师9人，承接公费师范生17人，招聘合同制教师200人，向农村薄弱学校倾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是加大农村小规模学校整合进度。2021年3月，区教体局起草了《全区农村小学小规模学校整合工作方案》。对各镇农村小规模学校情况进行调研摸底，科学测算在校师生，广泛征求各镇、财政局、农业农村局意见，并经区政府第62次常务会议研究通过。目前，正按照整合工作方案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联系人：龚澜航                 联系电话：6681695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GZmMjc4MWNkNzQxZTY1MjlhNTQ4ZjkxNDUzZDkifQ=="/>
  </w:docVars>
  <w:rsids>
    <w:rsidRoot w:val="176C41F1"/>
    <w:rsid w:val="176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2022-11-30T06:48:00Z</dcterms:created>
  <dc:creator>张立轩18363707966</dc:creator>
  <cp:lastModifiedBy>张立轩18363707966</cp:lastModifiedBy>
  <dcterms:modified xsi:type="dcterms:W3CDTF">2022-11-30T06:48:48Z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9C9ABE3964534C42B0526508C58FCCCE</vt:lpwstr>
  </property>
</Properties>
</file>